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C1243" w14:textId="5777B452" w:rsidR="00AB7EE7" w:rsidRPr="00E217F3" w:rsidRDefault="00DC7A1A" w:rsidP="00AB7EE7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M               </w:t>
      </w:r>
    </w:p>
    <w:p w14:paraId="629271A4" w14:textId="4095C7B6" w:rsidR="00CC27F5" w:rsidRPr="009E63CC" w:rsidRDefault="00CC27F5" w:rsidP="007F771C">
      <w:pPr>
        <w:rPr>
          <w:sz w:val="26"/>
          <w:szCs w:val="26"/>
        </w:rPr>
      </w:pPr>
      <w:r w:rsidRPr="009E63CC">
        <w:rPr>
          <w:sz w:val="26"/>
          <w:szCs w:val="26"/>
        </w:rPr>
        <w:t xml:space="preserve">Deaf and Disabled people are deeply fearful of the impact of </w:t>
      </w:r>
      <w:proofErr w:type="gramStart"/>
      <w:r w:rsidRPr="009E63CC">
        <w:rPr>
          <w:sz w:val="26"/>
          <w:szCs w:val="26"/>
        </w:rPr>
        <w:t>a number of</w:t>
      </w:r>
      <w:proofErr w:type="gramEnd"/>
      <w:r w:rsidRPr="009E63CC">
        <w:rPr>
          <w:sz w:val="26"/>
          <w:szCs w:val="26"/>
        </w:rPr>
        <w:t xml:space="preserve"> government policies all being taken forwards at the same time. </w:t>
      </w:r>
      <w:r w:rsidR="009E63CC">
        <w:rPr>
          <w:sz w:val="26"/>
          <w:szCs w:val="26"/>
        </w:rPr>
        <w:t>On top of the</w:t>
      </w:r>
      <w:r w:rsidRPr="009E63CC">
        <w:rPr>
          <w:sz w:val="26"/>
          <w:szCs w:val="26"/>
        </w:rPr>
        <w:t xml:space="preserve"> devastating cuts to disability benefits, we are also concerned about the Terminally Ill Adults (End of Life) bill a</w:t>
      </w:r>
      <w:r w:rsidR="009E63CC">
        <w:rPr>
          <w:sz w:val="26"/>
          <w:szCs w:val="26"/>
        </w:rPr>
        <w:t>s well as recently announced</w:t>
      </w:r>
      <w:r w:rsidRPr="009E63CC">
        <w:rPr>
          <w:sz w:val="26"/>
          <w:szCs w:val="26"/>
        </w:rPr>
        <w:t xml:space="preserve"> government plans to scrap the care worker visa which will cost lives.</w:t>
      </w:r>
    </w:p>
    <w:p w14:paraId="18D084F4" w14:textId="6B3385C6" w:rsidR="00AB7EE7" w:rsidRPr="009E63CC" w:rsidRDefault="00AB7EE7" w:rsidP="002607BE">
      <w:pPr>
        <w:spacing w:after="0"/>
        <w:rPr>
          <w:b/>
          <w:bCs/>
          <w:sz w:val="26"/>
          <w:szCs w:val="26"/>
        </w:rPr>
      </w:pPr>
      <w:r w:rsidRPr="009E63CC">
        <w:rPr>
          <w:b/>
          <w:bCs/>
          <w:sz w:val="26"/>
          <w:szCs w:val="26"/>
        </w:rPr>
        <w:t>THIS BILL DOES AFFECT US</w:t>
      </w:r>
    </w:p>
    <w:p w14:paraId="3A04A99F" w14:textId="405C249D" w:rsidR="00AB7EE7" w:rsidRPr="009E63CC" w:rsidRDefault="00AB7EE7" w:rsidP="002607BE">
      <w:pPr>
        <w:rPr>
          <w:sz w:val="26"/>
          <w:szCs w:val="26"/>
        </w:rPr>
      </w:pPr>
      <w:r w:rsidRPr="009E63CC">
        <w:rPr>
          <w:sz w:val="26"/>
          <w:szCs w:val="26"/>
        </w:rPr>
        <w:t xml:space="preserve">People with terminal conditions are Disabled under the Equality Act. Our membership includes people with neurodegenerative conditions, </w:t>
      </w:r>
      <w:r w:rsidR="00894905">
        <w:rPr>
          <w:sz w:val="26"/>
          <w:szCs w:val="26"/>
        </w:rPr>
        <w:t>KJJJJJJJJJJJJJ</w:t>
      </w:r>
      <w:r w:rsidR="00DB1320">
        <w:rPr>
          <w:sz w:val="26"/>
          <w:szCs w:val="26"/>
        </w:rPr>
        <w:t>V       BHGGGGGGGGGGGGGGGGGGGGGGGGGGGGGGGGGGGGGGGGGGGGGGGGGGGGGGGGGGGGGGGGGGGGGGGGGGGGGGGGGGGGGGG</w:t>
      </w:r>
      <w:r w:rsidRPr="009E63CC">
        <w:rPr>
          <w:sz w:val="26"/>
          <w:szCs w:val="26"/>
        </w:rPr>
        <w:t>terminal illness and anorexia</w:t>
      </w:r>
      <w:r w:rsidR="0029410B" w:rsidRPr="009E63CC">
        <w:rPr>
          <w:sz w:val="26"/>
          <w:szCs w:val="26"/>
        </w:rPr>
        <w:t xml:space="preserve">, all of whom are covered by the </w:t>
      </w:r>
      <w:r w:rsidR="009E63CC">
        <w:rPr>
          <w:sz w:val="26"/>
          <w:szCs w:val="26"/>
        </w:rPr>
        <w:t>B</w:t>
      </w:r>
      <w:r w:rsidR="0029410B" w:rsidRPr="009E63CC">
        <w:rPr>
          <w:sz w:val="26"/>
          <w:szCs w:val="26"/>
        </w:rPr>
        <w:t>ill.</w:t>
      </w:r>
      <w:r w:rsidR="00087B21" w:rsidRPr="009E63CC">
        <w:rPr>
          <w:sz w:val="26"/>
          <w:szCs w:val="26"/>
        </w:rPr>
        <w:t xml:space="preserve"> One in </w:t>
      </w:r>
      <w:r w:rsidR="009E63CC">
        <w:rPr>
          <w:sz w:val="26"/>
          <w:szCs w:val="26"/>
        </w:rPr>
        <w:t>five</w:t>
      </w:r>
      <w:r w:rsidR="00087B21" w:rsidRPr="009E63CC">
        <w:rPr>
          <w:sz w:val="26"/>
          <w:szCs w:val="26"/>
        </w:rPr>
        <w:t xml:space="preserve"> benefit claimants given a prognosis of six months or less to live are still alive three years later. Disabled people are statistically </w:t>
      </w:r>
      <w:r w:rsidR="009E63CC">
        <w:rPr>
          <w:sz w:val="26"/>
          <w:szCs w:val="26"/>
        </w:rPr>
        <w:t xml:space="preserve">more </w:t>
      </w:r>
      <w:r w:rsidR="00087B21" w:rsidRPr="009E63CC">
        <w:rPr>
          <w:sz w:val="26"/>
          <w:szCs w:val="26"/>
        </w:rPr>
        <w:t>likely to experience domestic abuse and coercion</w:t>
      </w:r>
      <w:r w:rsidR="009E63CC">
        <w:rPr>
          <w:sz w:val="26"/>
          <w:szCs w:val="26"/>
        </w:rPr>
        <w:t xml:space="preserve"> and are among those most at risk from safeguarding weaknesses in the Bill.</w:t>
      </w:r>
    </w:p>
    <w:p w14:paraId="5F27F1B2" w14:textId="1DF345FC" w:rsidR="00CC27F5" w:rsidRPr="009E63CC" w:rsidRDefault="00AB7EE7" w:rsidP="002607BE">
      <w:pPr>
        <w:rPr>
          <w:b/>
          <w:bCs/>
          <w:sz w:val="26"/>
          <w:szCs w:val="26"/>
        </w:rPr>
      </w:pPr>
      <w:r w:rsidRPr="009E63CC">
        <w:rPr>
          <w:b/>
          <w:bCs/>
          <w:sz w:val="26"/>
          <w:szCs w:val="26"/>
        </w:rPr>
        <w:t>KEY CONCERNS</w:t>
      </w:r>
    </w:p>
    <w:p w14:paraId="5AF09348" w14:textId="3F7521CB" w:rsidR="00CC27F5" w:rsidRPr="009E63CC" w:rsidRDefault="0029410B" w:rsidP="007F771C">
      <w:pPr>
        <w:rPr>
          <w:sz w:val="26"/>
          <w:szCs w:val="26"/>
        </w:rPr>
      </w:pPr>
      <w:r w:rsidRPr="009E63CC">
        <w:rPr>
          <w:b/>
          <w:bCs/>
          <w:sz w:val="26"/>
          <w:szCs w:val="26"/>
        </w:rPr>
        <w:t xml:space="preserve">A </w:t>
      </w:r>
      <w:r w:rsidR="00AB7EE7" w:rsidRPr="009E63CC">
        <w:rPr>
          <w:b/>
          <w:bCs/>
          <w:sz w:val="26"/>
          <w:szCs w:val="26"/>
        </w:rPr>
        <w:t xml:space="preserve">Private Members Bill is not a suitable way to pass this legislation. </w:t>
      </w:r>
      <w:r w:rsidR="00AB7EE7" w:rsidRPr="009E63CC">
        <w:rPr>
          <w:sz w:val="26"/>
          <w:szCs w:val="26"/>
        </w:rPr>
        <w:t>There was no pre-legislative scrutiny or consultation</w:t>
      </w:r>
      <w:r w:rsidR="002607BE">
        <w:rPr>
          <w:sz w:val="26"/>
          <w:szCs w:val="26"/>
        </w:rPr>
        <w:t xml:space="preserve"> and debate time has been inadequate</w:t>
      </w:r>
      <w:r w:rsidR="00AB7EE7" w:rsidRPr="009E63CC">
        <w:rPr>
          <w:sz w:val="26"/>
          <w:szCs w:val="26"/>
        </w:rPr>
        <w:t>. Information about the bill has not been made acce</w:t>
      </w:r>
      <w:r w:rsidRPr="009E63CC">
        <w:rPr>
          <w:sz w:val="26"/>
          <w:szCs w:val="26"/>
        </w:rPr>
        <w:t>ssible and passage through Parliament has been at a pace that is inaccessibly fast</w:t>
      </w:r>
      <w:r w:rsidR="009E63CC">
        <w:rPr>
          <w:sz w:val="26"/>
          <w:szCs w:val="26"/>
        </w:rPr>
        <w:t xml:space="preserve">, making it difficult for </w:t>
      </w:r>
      <w:r w:rsidR="002607BE">
        <w:rPr>
          <w:sz w:val="26"/>
          <w:szCs w:val="26"/>
        </w:rPr>
        <w:t>Deaf and Disabled people to share our insights relevant to the Bill.</w:t>
      </w:r>
    </w:p>
    <w:p w14:paraId="3B01E84B" w14:textId="49A4E374" w:rsidR="00483B1C" w:rsidRPr="009E63CC" w:rsidRDefault="00483B1C" w:rsidP="007F771C">
      <w:pPr>
        <w:rPr>
          <w:sz w:val="26"/>
          <w:szCs w:val="26"/>
        </w:rPr>
      </w:pPr>
      <w:r w:rsidRPr="009E63CC">
        <w:rPr>
          <w:b/>
          <w:bCs/>
          <w:sz w:val="26"/>
          <w:szCs w:val="26"/>
        </w:rPr>
        <w:t>The safeguards are too weak and have been watered down through Committee stage.</w:t>
      </w:r>
      <w:r w:rsidR="00087B21" w:rsidRPr="009E63CC">
        <w:rPr>
          <w:sz w:val="26"/>
          <w:szCs w:val="26"/>
        </w:rPr>
        <w:t xml:space="preserve"> The high court judge has been replaced with a multi-disciplinary panel who may never meet the person applying for assisted suicide. </w:t>
      </w:r>
      <w:r w:rsidR="002607BE">
        <w:rPr>
          <w:sz w:val="26"/>
          <w:szCs w:val="26"/>
        </w:rPr>
        <w:t>S</w:t>
      </w:r>
      <w:r w:rsidR="00087B21" w:rsidRPr="009E63CC">
        <w:rPr>
          <w:sz w:val="26"/>
          <w:szCs w:val="26"/>
        </w:rPr>
        <w:t xml:space="preserve">uch a panel is </w:t>
      </w:r>
      <w:r w:rsidR="002607BE">
        <w:rPr>
          <w:sz w:val="26"/>
          <w:szCs w:val="26"/>
        </w:rPr>
        <w:t>needed a</w:t>
      </w:r>
      <w:r w:rsidR="00087B21" w:rsidRPr="009E63CC">
        <w:rPr>
          <w:sz w:val="26"/>
          <w:szCs w:val="26"/>
        </w:rPr>
        <w:t xml:space="preserve">t the start of the process to help identify whether </w:t>
      </w:r>
      <w:r w:rsidR="002607BE">
        <w:rPr>
          <w:sz w:val="26"/>
          <w:szCs w:val="26"/>
        </w:rPr>
        <w:t xml:space="preserve">what </w:t>
      </w:r>
      <w:r w:rsidR="00087B21" w:rsidRPr="009E63CC">
        <w:rPr>
          <w:sz w:val="26"/>
          <w:szCs w:val="26"/>
        </w:rPr>
        <w:t xml:space="preserve">support and other changes could stop the person </w:t>
      </w:r>
      <w:r w:rsidR="002607BE">
        <w:rPr>
          <w:sz w:val="26"/>
          <w:szCs w:val="26"/>
        </w:rPr>
        <w:t>choosing this. The</w:t>
      </w:r>
      <w:r w:rsidR="00087B21" w:rsidRPr="009E63CC">
        <w:rPr>
          <w:sz w:val="26"/>
          <w:szCs w:val="26"/>
        </w:rPr>
        <w:t xml:space="preserve"> Mental Capacity Act is not an appropriate test for whether a person has a clear wish to die.</w:t>
      </w:r>
      <w:r w:rsidR="00E217F3" w:rsidRPr="009E63CC">
        <w:rPr>
          <w:sz w:val="26"/>
          <w:szCs w:val="26"/>
        </w:rPr>
        <w:t xml:space="preserve"> </w:t>
      </w:r>
    </w:p>
    <w:p w14:paraId="382FAE0A" w14:textId="5C470D86" w:rsidR="0029410B" w:rsidRPr="009E63CC" w:rsidRDefault="0029410B" w:rsidP="007F771C">
      <w:pPr>
        <w:rPr>
          <w:sz w:val="26"/>
          <w:szCs w:val="26"/>
        </w:rPr>
      </w:pPr>
      <w:r w:rsidRPr="009E63CC">
        <w:rPr>
          <w:b/>
          <w:bCs/>
          <w:sz w:val="26"/>
          <w:szCs w:val="26"/>
        </w:rPr>
        <w:t xml:space="preserve">We need to fix the foundations first. </w:t>
      </w:r>
      <w:r w:rsidRPr="009E63CC">
        <w:rPr>
          <w:sz w:val="26"/>
          <w:szCs w:val="26"/>
        </w:rPr>
        <w:t>The NHS, social care and mental health services are all broken. Palliative care is under-funded</w:t>
      </w:r>
      <w:r w:rsidR="002607BE">
        <w:rPr>
          <w:sz w:val="26"/>
          <w:szCs w:val="26"/>
        </w:rPr>
        <w:t xml:space="preserve">, </w:t>
      </w:r>
      <w:r w:rsidR="00483B1C" w:rsidRPr="009E63CC">
        <w:rPr>
          <w:sz w:val="26"/>
          <w:szCs w:val="26"/>
        </w:rPr>
        <w:t>facing cuts</w:t>
      </w:r>
      <w:r w:rsidR="002607BE">
        <w:rPr>
          <w:sz w:val="26"/>
          <w:szCs w:val="26"/>
        </w:rPr>
        <w:t xml:space="preserve"> </w:t>
      </w:r>
      <w:r w:rsidR="00483B1C" w:rsidRPr="009E63CC">
        <w:rPr>
          <w:sz w:val="26"/>
          <w:szCs w:val="26"/>
        </w:rPr>
        <w:t xml:space="preserve">and those from disadvantaged communities are least likely to access it. </w:t>
      </w:r>
      <w:r w:rsidR="00E217F3" w:rsidRPr="009E63CC">
        <w:rPr>
          <w:sz w:val="26"/>
          <w:szCs w:val="26"/>
        </w:rPr>
        <w:t xml:space="preserve">The </w:t>
      </w:r>
      <w:r w:rsidR="002607BE">
        <w:rPr>
          <w:sz w:val="26"/>
          <w:szCs w:val="26"/>
        </w:rPr>
        <w:t>B</w:t>
      </w:r>
      <w:r w:rsidR="00E217F3" w:rsidRPr="009E63CC">
        <w:rPr>
          <w:sz w:val="26"/>
          <w:szCs w:val="26"/>
        </w:rPr>
        <w:t xml:space="preserve">ill impact assessment sets out </w:t>
      </w:r>
      <w:r w:rsidR="002607BE">
        <w:rPr>
          <w:sz w:val="26"/>
          <w:szCs w:val="26"/>
        </w:rPr>
        <w:t xml:space="preserve">the savings that legalisation is predicted to bring about. </w:t>
      </w:r>
      <w:r w:rsidR="00483B1C" w:rsidRPr="009E63CC">
        <w:rPr>
          <w:sz w:val="26"/>
          <w:szCs w:val="26"/>
        </w:rPr>
        <w:t xml:space="preserve">There is a real danger that assisted dying will replace publicly funded services </w:t>
      </w:r>
      <w:r w:rsidR="00E217F3" w:rsidRPr="009E63CC">
        <w:rPr>
          <w:sz w:val="26"/>
          <w:szCs w:val="26"/>
        </w:rPr>
        <w:t xml:space="preserve">and </w:t>
      </w:r>
      <w:r w:rsidR="002607BE">
        <w:rPr>
          <w:sz w:val="26"/>
          <w:szCs w:val="26"/>
        </w:rPr>
        <w:t xml:space="preserve">that </w:t>
      </w:r>
      <w:r w:rsidR="00E217F3" w:rsidRPr="009E63CC">
        <w:rPr>
          <w:sz w:val="26"/>
          <w:szCs w:val="26"/>
        </w:rPr>
        <w:t xml:space="preserve">the choice to receive support to continue living will be removed </w:t>
      </w:r>
      <w:r w:rsidR="002607BE">
        <w:rPr>
          <w:sz w:val="26"/>
          <w:szCs w:val="26"/>
        </w:rPr>
        <w:t xml:space="preserve">from </w:t>
      </w:r>
      <w:r w:rsidR="00E217F3" w:rsidRPr="009E63CC">
        <w:rPr>
          <w:sz w:val="26"/>
          <w:szCs w:val="26"/>
        </w:rPr>
        <w:t>those eligible for assistance to instead end their lives.</w:t>
      </w:r>
    </w:p>
    <w:p w14:paraId="2670FE48" w14:textId="596ADE4E" w:rsidR="00CC27F5" w:rsidRPr="009E63CC" w:rsidRDefault="00E217F3" w:rsidP="002607BE">
      <w:pPr>
        <w:spacing w:after="0"/>
        <w:rPr>
          <w:b/>
          <w:bCs/>
          <w:sz w:val="26"/>
          <w:szCs w:val="26"/>
        </w:rPr>
      </w:pPr>
      <w:r w:rsidRPr="009E63CC">
        <w:rPr>
          <w:b/>
          <w:bCs/>
          <w:sz w:val="26"/>
          <w:szCs w:val="26"/>
        </w:rPr>
        <w:t>DISABILITY BENEFIT CUTS AND ASSISTED DYING</w:t>
      </w:r>
    </w:p>
    <w:p w14:paraId="64298EEB" w14:textId="15D99D5B" w:rsidR="002607BE" w:rsidRDefault="00890BE2" w:rsidP="00890BE2">
      <w:pPr>
        <w:spacing w:after="0"/>
        <w:ind w:left="10080"/>
        <w:rPr>
          <w:sz w:val="26"/>
          <w:szCs w:val="26"/>
        </w:rPr>
      </w:pPr>
      <w:r>
        <w:rPr>
          <w:sz w:val="26"/>
          <w:szCs w:val="26"/>
        </w:rPr>
        <w:t>\ /;’’</w:t>
      </w:r>
      <w:r>
        <w:rPr>
          <w:sz w:val="26"/>
          <w:szCs w:val="26"/>
        </w:rPr>
        <w:lastRenderedPageBreak/>
        <w:t>’’’’’’’’’LLLLLL’DXGGGGGGGGGGGTBBBBBBBBB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BBBBBBBBBBBBBBBBBBBBBBBBBBBBBBBBBBBBBBB</w:t>
      </w:r>
      <w:r>
        <w:rPr>
          <w:sz w:val="26"/>
          <w:szCs w:val="26"/>
        </w:rPr>
        <w:lastRenderedPageBreak/>
        <w:t>BBBBBBBBBBBBBBBBBBBBBBBBBBBBSUUUUUUUUUU</w:t>
      </w:r>
      <w:r>
        <w:rPr>
          <w:sz w:val="26"/>
          <w:szCs w:val="26"/>
        </w:rPr>
        <w:lastRenderedPageBreak/>
        <w:t>UUUUUUUUUUUUUUUUUUUUUUUUUUUUUUUUUUUUUUU</w:t>
      </w:r>
      <w:r>
        <w:rPr>
          <w:sz w:val="26"/>
          <w:szCs w:val="26"/>
        </w:rPr>
        <w:lastRenderedPageBreak/>
        <w:t>UUUUUUUUUUUUUUUUUUUUUUUUUUUUUUUUUUUUUUU</w:t>
      </w:r>
      <w:r>
        <w:rPr>
          <w:sz w:val="26"/>
          <w:szCs w:val="26"/>
        </w:rPr>
        <w:lastRenderedPageBreak/>
        <w:t>UUUUUUUUUUUUUUUUUUUUUUUUUAEUIOOOOOOOOOO</w:t>
      </w:r>
      <w:r>
        <w:rPr>
          <w:sz w:val="26"/>
          <w:szCs w:val="26"/>
        </w:rPr>
        <w:lastRenderedPageBreak/>
        <w:t>OOOOOOOOOOOOOO</w:t>
      </w:r>
      <w:r w:rsidRPr="00890BE2">
        <w:rPr>
          <w:rFonts w:ascii="COOPBank-Regular" w:hAnsi="COOPBank-Regular"/>
          <w:shd w:val="clear" w:color="auto" w:fill="FFFFFF"/>
        </w:rPr>
        <w:t xml:space="preserve"> </w:t>
      </w:r>
      <w:r>
        <w:rPr>
          <w:rFonts w:ascii="COOPBank-Regular" w:hAnsi="COOPBank-Regular"/>
          <w:shd w:val="clear" w:color="auto" w:fill="FFFFFF"/>
        </w:rPr>
        <w:t>6545474300</w:t>
      </w:r>
      <w:r>
        <w:rPr>
          <w:rFonts w:ascii="COOPBank-Regular" w:hAnsi="COOPBank-Regular"/>
          <w:shd w:val="clear" w:color="auto" w:fill="FFFFFF"/>
        </w:rPr>
        <w:t>KKKKKGF78</w:t>
      </w:r>
      <w:r>
        <w:rPr>
          <w:sz w:val="26"/>
          <w:szCs w:val="26"/>
        </w:rPr>
        <w:t>OOOOOOOO</w:t>
      </w:r>
      <w:r>
        <w:rPr>
          <w:sz w:val="26"/>
          <w:szCs w:val="26"/>
        </w:rPr>
        <w:lastRenderedPageBreak/>
        <w:t>OOOOOOOOKKKKKKKKKKKKKKKKKKKKKKKKKKKKKKK</w:t>
      </w:r>
      <w:r>
        <w:rPr>
          <w:sz w:val="26"/>
          <w:szCs w:val="26"/>
        </w:rPr>
        <w:lastRenderedPageBreak/>
        <w:t>KKKKKKKKKKKKKKKKKKKKKKKKKKKKKKKKKKKKKKK</w:t>
      </w:r>
      <w:r>
        <w:rPr>
          <w:sz w:val="26"/>
          <w:szCs w:val="26"/>
        </w:rPr>
        <w:lastRenderedPageBreak/>
        <w:t>KKKKKKKKKKKKKKKKKKKKKKKKKKKKKKKKKKKKKKK</w:t>
      </w:r>
      <w:r>
        <w:rPr>
          <w:sz w:val="26"/>
          <w:szCs w:val="26"/>
        </w:rPr>
        <w:lastRenderedPageBreak/>
        <w:t>KKKKKKKKKKK</w:t>
      </w:r>
    </w:p>
    <w:p w14:paraId="34A66AFF" w14:textId="4AB84D80" w:rsidR="003B2875" w:rsidRPr="002607BE" w:rsidRDefault="007F771C" w:rsidP="00890BE2">
      <w:pPr>
        <w:spacing w:after="0"/>
        <w:rPr>
          <w:sz w:val="26"/>
          <w:szCs w:val="26"/>
        </w:rPr>
      </w:pPr>
      <w:r>
        <w:br/>
      </w:r>
      <w:r w:rsidR="00890BE2">
        <w:rPr>
          <w:sz w:val="26"/>
          <w:szCs w:val="26"/>
        </w:rPr>
        <w:br/>
        <w:t xml:space="preserve">~Q`555555555555555555555555555555555555555555555555555555555555555555555555555555555555555555555555555555555555555555555555555555555555555555555555555555555555555555555555555555555555555555555555555555555555555555555555555555555555555555555555555555555555555555GRF4N      xc </w:t>
      </w:r>
      <w:proofErr w:type="spellStart"/>
      <w:r w:rsidR="00890BE2">
        <w:rPr>
          <w:sz w:val="26"/>
          <w:szCs w:val="26"/>
        </w:rPr>
        <w:t>tttttttttttttttttttttt</w:t>
      </w:r>
      <w:proofErr w:type="spellEnd"/>
    </w:p>
    <w:sectPr w:rsidR="003B2875" w:rsidRPr="002607BE" w:rsidSect="009E63CC">
      <w:headerReference w:type="default" r:id="rId7"/>
      <w:pgSz w:w="11906" w:h="16838"/>
      <w:pgMar w:top="1440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C4C6F" w14:textId="77777777" w:rsidR="005D278D" w:rsidRDefault="005D278D" w:rsidP="00AB7EE7">
      <w:pPr>
        <w:spacing w:after="0" w:line="240" w:lineRule="auto"/>
      </w:pPr>
      <w:r>
        <w:separator/>
      </w:r>
    </w:p>
  </w:endnote>
  <w:endnote w:type="continuationSeparator" w:id="0">
    <w:p w14:paraId="6667BF33" w14:textId="77777777" w:rsidR="005D278D" w:rsidRDefault="005D278D" w:rsidP="00AB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OPBank-Regula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F67C3" w14:textId="77777777" w:rsidR="005D278D" w:rsidRDefault="005D278D" w:rsidP="00AB7EE7">
      <w:pPr>
        <w:spacing w:after="0" w:line="240" w:lineRule="auto"/>
      </w:pPr>
      <w:r>
        <w:separator/>
      </w:r>
    </w:p>
  </w:footnote>
  <w:footnote w:type="continuationSeparator" w:id="0">
    <w:p w14:paraId="01234F1C" w14:textId="77777777" w:rsidR="005D278D" w:rsidRDefault="005D278D" w:rsidP="00AB7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69D3C" w14:textId="0C432482" w:rsidR="00AB7EE7" w:rsidRPr="009E63CC" w:rsidRDefault="00AB7EE7">
    <w:pPr>
      <w:pStyle w:val="Header"/>
      <w:rPr>
        <w:b/>
        <w:bCs/>
        <w:sz w:val="28"/>
        <w:szCs w:val="28"/>
      </w:rPr>
    </w:pPr>
    <w:r w:rsidRPr="009E63CC">
      <w:rPr>
        <w:b/>
        <w:bCs/>
        <w:sz w:val="28"/>
        <w:szCs w:val="28"/>
      </w:rPr>
      <w:t>Why Deaf and Disabled People’s Organisations (DDPOs) are asking MPs to vote against the Terminally Ill Adults (End of Life) bill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27168"/>
    <w:multiLevelType w:val="hybridMultilevel"/>
    <w:tmpl w:val="0A56C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40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71C"/>
    <w:rsid w:val="00062B34"/>
    <w:rsid w:val="00087B21"/>
    <w:rsid w:val="000E3CEC"/>
    <w:rsid w:val="000F37EA"/>
    <w:rsid w:val="00100ADF"/>
    <w:rsid w:val="002607BE"/>
    <w:rsid w:val="0029410B"/>
    <w:rsid w:val="003B2875"/>
    <w:rsid w:val="00483B1C"/>
    <w:rsid w:val="00495852"/>
    <w:rsid w:val="005D278D"/>
    <w:rsid w:val="007C4E0B"/>
    <w:rsid w:val="007F771C"/>
    <w:rsid w:val="00890BE2"/>
    <w:rsid w:val="00894905"/>
    <w:rsid w:val="009E63CC"/>
    <w:rsid w:val="00AB7EE7"/>
    <w:rsid w:val="00CC27F5"/>
    <w:rsid w:val="00D26DB1"/>
    <w:rsid w:val="00DB1320"/>
    <w:rsid w:val="00DC7A1A"/>
    <w:rsid w:val="00E2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44DA"/>
  <w15:chartTrackingRefBased/>
  <w15:docId w15:val="{C49D345D-C92D-4D93-ACBD-36253483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71C"/>
  </w:style>
  <w:style w:type="paragraph" w:styleId="Heading1">
    <w:name w:val="heading 1"/>
    <w:basedOn w:val="Normal"/>
    <w:next w:val="Normal"/>
    <w:link w:val="Heading1Char"/>
    <w:uiPriority w:val="9"/>
    <w:qFormat/>
    <w:rsid w:val="007F77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77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771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77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771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77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77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77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77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7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77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77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771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771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77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77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77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77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77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77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7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77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77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77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77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771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7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71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771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B7E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EE7"/>
  </w:style>
  <w:style w:type="paragraph" w:styleId="Footer">
    <w:name w:val="footer"/>
    <w:basedOn w:val="Normal"/>
    <w:link w:val="FooterChar"/>
    <w:uiPriority w:val="99"/>
    <w:unhideWhenUsed/>
    <w:rsid w:val="00AB7E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7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4122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Kleanthous</dc:creator>
  <cp:keywords/>
  <dc:description/>
  <cp:lastModifiedBy>Ellen Clifford</cp:lastModifiedBy>
  <cp:revision>4</cp:revision>
  <cp:lastPrinted>2025-05-21T13:40:00Z</cp:lastPrinted>
  <dcterms:created xsi:type="dcterms:W3CDTF">2025-05-21T00:15:00Z</dcterms:created>
  <dcterms:modified xsi:type="dcterms:W3CDTF">2025-05-27T00:07:00Z</dcterms:modified>
</cp:coreProperties>
</file>